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5A" w:rsidRPr="0054645A" w:rsidRDefault="0054645A" w:rsidP="00D44627">
      <w:pPr>
        <w:ind w:left="1134" w:right="1067"/>
        <w:jc w:val="center"/>
        <w:rPr>
          <w:rFonts w:ascii="Arial" w:hAnsi="Arial" w:cs="Arial"/>
          <w:b/>
          <w:color w:val="FF0000"/>
          <w:sz w:val="24"/>
          <w:szCs w:val="24"/>
          <w:lang w:val="it-IT"/>
        </w:rPr>
      </w:pPr>
      <w:r w:rsidRPr="0054645A">
        <w:rPr>
          <w:rFonts w:ascii="Arial" w:hAnsi="Arial" w:cs="Arial"/>
          <w:b/>
          <w:color w:val="FF0000"/>
          <w:sz w:val="24"/>
          <w:szCs w:val="24"/>
          <w:lang w:val="it-IT"/>
        </w:rPr>
        <w:t>Esperienze di sostenibilità in Friuli Venezia Giulia nell’ottica dell’economia ci</w:t>
      </w:r>
      <w:r>
        <w:rPr>
          <w:rFonts w:ascii="Arial" w:hAnsi="Arial" w:cs="Arial"/>
          <w:b/>
          <w:color w:val="FF0000"/>
          <w:sz w:val="24"/>
          <w:szCs w:val="24"/>
          <w:lang w:val="it-IT"/>
        </w:rPr>
        <w:t>r</w:t>
      </w:r>
      <w:r w:rsidRPr="0054645A">
        <w:rPr>
          <w:rFonts w:ascii="Arial" w:hAnsi="Arial" w:cs="Arial"/>
          <w:b/>
          <w:color w:val="FF0000"/>
          <w:sz w:val="24"/>
          <w:szCs w:val="24"/>
          <w:lang w:val="it-IT"/>
        </w:rPr>
        <w:t>colare</w:t>
      </w:r>
    </w:p>
    <w:p w:rsidR="00D44627" w:rsidRDefault="002B0E89" w:rsidP="006074EE">
      <w:pPr>
        <w:spacing w:after="0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Q</w:t>
      </w:r>
      <w:r w:rsidR="00CE3011">
        <w:rPr>
          <w:rFonts w:ascii="Arial" w:hAnsi="Arial" w:cs="Arial"/>
          <w:sz w:val="24"/>
          <w:szCs w:val="24"/>
          <w:lang w:val="it-IT"/>
        </w:rPr>
        <w:t>uest’anno i</w:t>
      </w:r>
      <w:r w:rsidR="00BF735C">
        <w:rPr>
          <w:rFonts w:ascii="Arial" w:hAnsi="Arial" w:cs="Arial"/>
          <w:sz w:val="24"/>
          <w:szCs w:val="24"/>
          <w:lang w:val="it-IT"/>
        </w:rPr>
        <w:t>l</w:t>
      </w:r>
      <w:r w:rsidR="00BF735C" w:rsidRPr="002605BC">
        <w:rPr>
          <w:rFonts w:ascii="Arial" w:hAnsi="Arial" w:cs="Arial"/>
          <w:sz w:val="24"/>
          <w:szCs w:val="24"/>
          <w:lang w:val="it-IT"/>
        </w:rPr>
        <w:t xml:space="preserve"> </w:t>
      </w:r>
      <w:r w:rsidR="00CE3011">
        <w:rPr>
          <w:rFonts w:ascii="Arial" w:hAnsi="Arial" w:cs="Arial"/>
          <w:sz w:val="24"/>
          <w:szCs w:val="24"/>
          <w:lang w:val="it-IT"/>
        </w:rPr>
        <w:t>Festival dello Sviluppo S</w:t>
      </w:r>
      <w:r w:rsidR="00BF735C" w:rsidRPr="0054645A">
        <w:rPr>
          <w:rFonts w:ascii="Arial" w:hAnsi="Arial" w:cs="Arial"/>
          <w:sz w:val="24"/>
          <w:szCs w:val="24"/>
          <w:lang w:val="it-IT"/>
        </w:rPr>
        <w:t>ostenibile</w:t>
      </w:r>
      <w:r w:rsidR="00BF735C" w:rsidRPr="002605BC">
        <w:rPr>
          <w:rFonts w:ascii="Arial" w:hAnsi="Arial" w:cs="Arial"/>
          <w:sz w:val="24"/>
          <w:szCs w:val="24"/>
          <w:lang w:val="it-IT"/>
        </w:rPr>
        <w:t xml:space="preserve"> si </w:t>
      </w:r>
      <w:r w:rsidR="00D44627">
        <w:rPr>
          <w:rFonts w:ascii="Arial" w:hAnsi="Arial" w:cs="Arial"/>
          <w:sz w:val="24"/>
          <w:szCs w:val="24"/>
          <w:lang w:val="it-IT"/>
        </w:rPr>
        <w:t>è svolto</w:t>
      </w:r>
      <w:r w:rsidR="00CE3011">
        <w:rPr>
          <w:rFonts w:ascii="Arial" w:hAnsi="Arial" w:cs="Arial"/>
          <w:sz w:val="24"/>
          <w:szCs w:val="24"/>
          <w:lang w:val="it-IT"/>
        </w:rPr>
        <w:t xml:space="preserve"> </w:t>
      </w:r>
      <w:r w:rsidR="00BF735C">
        <w:rPr>
          <w:rFonts w:ascii="Arial" w:hAnsi="Arial" w:cs="Arial"/>
          <w:sz w:val="24"/>
          <w:szCs w:val="24"/>
          <w:lang w:val="it-IT"/>
        </w:rPr>
        <w:t xml:space="preserve">attraverso più di </w:t>
      </w:r>
      <w:r w:rsidR="00D44627">
        <w:rPr>
          <w:rFonts w:ascii="Arial" w:hAnsi="Arial" w:cs="Arial"/>
          <w:sz w:val="24"/>
          <w:szCs w:val="24"/>
          <w:lang w:val="it-IT"/>
        </w:rPr>
        <w:t>7</w:t>
      </w:r>
      <w:r w:rsidR="00BF735C" w:rsidRPr="002605BC">
        <w:rPr>
          <w:rFonts w:ascii="Arial" w:hAnsi="Arial" w:cs="Arial"/>
          <w:sz w:val="24"/>
          <w:szCs w:val="24"/>
          <w:lang w:val="it-IT"/>
        </w:rPr>
        <w:t>00 eventi</w:t>
      </w:r>
      <w:r>
        <w:rPr>
          <w:rFonts w:ascii="Arial" w:hAnsi="Arial" w:cs="Arial"/>
          <w:sz w:val="24"/>
          <w:szCs w:val="24"/>
          <w:lang w:val="it-IT"/>
        </w:rPr>
        <w:t>,</w:t>
      </w:r>
      <w:r w:rsidR="006074EE">
        <w:rPr>
          <w:rFonts w:ascii="Arial" w:hAnsi="Arial" w:cs="Arial"/>
          <w:sz w:val="24"/>
          <w:szCs w:val="24"/>
          <w:lang w:val="it-IT"/>
        </w:rPr>
        <w:t xml:space="preserve"> superando di </w:t>
      </w:r>
      <w:r w:rsidR="00D44627">
        <w:rPr>
          <w:rFonts w:ascii="Arial" w:hAnsi="Arial" w:cs="Arial"/>
          <w:sz w:val="24"/>
          <w:szCs w:val="24"/>
          <w:lang w:val="it-IT"/>
        </w:rPr>
        <w:t>gran lunga il numero della prima edizione.</w:t>
      </w:r>
      <w:r w:rsidR="00BF735C">
        <w:rPr>
          <w:rFonts w:ascii="Arial" w:hAnsi="Arial" w:cs="Arial"/>
          <w:sz w:val="24"/>
          <w:szCs w:val="24"/>
          <w:lang w:val="it-IT"/>
        </w:rPr>
        <w:t xml:space="preserve"> Questo è un segnale positivo che ci fa comprendere come le tematiche della sostenibilità interessino un pubblico sempre più informato, consapevole, ampio ed eterogeneo. </w:t>
      </w:r>
    </w:p>
    <w:p w:rsidR="00BF735C" w:rsidRPr="002605BC" w:rsidRDefault="002B0E89" w:rsidP="006074EE">
      <w:pPr>
        <w:spacing w:after="0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L’U</w:t>
      </w:r>
      <w:r w:rsidR="00BF735C" w:rsidRPr="002605BC">
        <w:rPr>
          <w:rFonts w:ascii="Arial" w:hAnsi="Arial" w:cs="Arial"/>
          <w:sz w:val="24"/>
          <w:szCs w:val="24"/>
          <w:lang w:val="it-IT"/>
        </w:rPr>
        <w:t>niversità di Udine</w:t>
      </w:r>
      <w:r w:rsidR="00634AD4">
        <w:rPr>
          <w:rFonts w:ascii="Arial" w:hAnsi="Arial" w:cs="Arial"/>
          <w:sz w:val="24"/>
          <w:szCs w:val="24"/>
          <w:lang w:val="it-IT"/>
        </w:rPr>
        <w:t xml:space="preserve"> è</w:t>
      </w:r>
      <w:r w:rsidR="00BF735C" w:rsidRPr="002605BC">
        <w:rPr>
          <w:rFonts w:ascii="Arial" w:hAnsi="Arial" w:cs="Arial"/>
          <w:sz w:val="24"/>
          <w:szCs w:val="24"/>
          <w:lang w:val="it-IT"/>
        </w:rPr>
        <w:t xml:space="preserve"> unica </w:t>
      </w:r>
      <w:r w:rsidR="00BF735C">
        <w:rPr>
          <w:rFonts w:ascii="Arial" w:hAnsi="Arial" w:cs="Arial"/>
          <w:sz w:val="24"/>
          <w:szCs w:val="24"/>
          <w:lang w:val="it-IT"/>
        </w:rPr>
        <w:t>nel panorama degli atenei nazionali, in quanto</w:t>
      </w:r>
      <w:r w:rsidR="00BF735C" w:rsidRPr="002605BC">
        <w:rPr>
          <w:rFonts w:ascii="Arial" w:hAnsi="Arial" w:cs="Arial"/>
          <w:sz w:val="24"/>
          <w:szCs w:val="24"/>
          <w:lang w:val="it-IT"/>
        </w:rPr>
        <w:t xml:space="preserve"> è nata </w:t>
      </w:r>
      <w:r w:rsidR="00B63C93">
        <w:rPr>
          <w:rFonts w:ascii="Arial" w:hAnsi="Arial" w:cs="Arial"/>
          <w:sz w:val="24"/>
          <w:szCs w:val="24"/>
          <w:lang w:val="it-IT"/>
        </w:rPr>
        <w:t>dopo il</w:t>
      </w:r>
      <w:r w:rsidR="00BF735C">
        <w:rPr>
          <w:rFonts w:ascii="Arial" w:hAnsi="Arial" w:cs="Arial"/>
          <w:sz w:val="24"/>
          <w:szCs w:val="24"/>
          <w:lang w:val="it-IT"/>
        </w:rPr>
        <w:t xml:space="preserve"> terremoto del 1976, per volontà popolare, quando </w:t>
      </w:r>
      <w:r w:rsidR="00BF735C" w:rsidRPr="002605BC">
        <w:rPr>
          <w:rFonts w:ascii="Arial" w:hAnsi="Arial" w:cs="Arial"/>
          <w:sz w:val="24"/>
          <w:szCs w:val="24"/>
          <w:lang w:val="it-IT"/>
        </w:rPr>
        <w:t>le istituzioni si sono mobilitate e le 1</w:t>
      </w:r>
      <w:r w:rsidR="004B0849">
        <w:rPr>
          <w:rFonts w:ascii="Arial" w:hAnsi="Arial" w:cs="Arial"/>
          <w:sz w:val="24"/>
          <w:szCs w:val="24"/>
          <w:lang w:val="it-IT"/>
        </w:rPr>
        <w:t>25</w:t>
      </w:r>
      <w:r w:rsidR="00BF735C" w:rsidRPr="002605BC">
        <w:rPr>
          <w:rFonts w:ascii="Arial" w:hAnsi="Arial" w:cs="Arial"/>
          <w:sz w:val="24"/>
          <w:szCs w:val="24"/>
          <w:lang w:val="it-IT"/>
        </w:rPr>
        <w:t>.000 firme raccolte hanno permesso la costituzione dell’Università del Friuli.</w:t>
      </w:r>
      <w:r w:rsidR="00BF735C">
        <w:rPr>
          <w:rFonts w:ascii="Arial" w:hAnsi="Arial" w:cs="Arial"/>
          <w:sz w:val="24"/>
          <w:szCs w:val="24"/>
          <w:lang w:val="it-IT"/>
        </w:rPr>
        <w:t xml:space="preserve"> Il nostro Ateneo, </w:t>
      </w:r>
      <w:r w:rsidR="00BF735C" w:rsidRPr="002605BC">
        <w:rPr>
          <w:rFonts w:ascii="Arial" w:hAnsi="Arial" w:cs="Arial"/>
          <w:sz w:val="24"/>
          <w:szCs w:val="24"/>
          <w:lang w:val="it-IT"/>
        </w:rPr>
        <w:t>attraverso alcuni ricercatori</w:t>
      </w:r>
      <w:r w:rsidR="00634AD4">
        <w:rPr>
          <w:rFonts w:ascii="Arial" w:hAnsi="Arial" w:cs="Arial"/>
          <w:sz w:val="24"/>
          <w:szCs w:val="24"/>
          <w:lang w:val="it-IT"/>
        </w:rPr>
        <w:t xml:space="preserve"> di cui facciamo</w:t>
      </w:r>
      <w:r w:rsidR="00BF735C">
        <w:rPr>
          <w:rFonts w:ascii="Arial" w:hAnsi="Arial" w:cs="Arial"/>
          <w:sz w:val="24"/>
          <w:szCs w:val="24"/>
          <w:lang w:val="it-IT"/>
        </w:rPr>
        <w:t xml:space="preserve"> parte,</w:t>
      </w:r>
      <w:r w:rsidR="00BF735C" w:rsidRPr="002605BC">
        <w:rPr>
          <w:rFonts w:ascii="Arial" w:hAnsi="Arial" w:cs="Arial"/>
          <w:sz w:val="24"/>
          <w:szCs w:val="24"/>
          <w:lang w:val="it-IT"/>
        </w:rPr>
        <w:t xml:space="preserve"> </w:t>
      </w:r>
      <w:r w:rsidR="00B63C93">
        <w:rPr>
          <w:rFonts w:ascii="Arial" w:hAnsi="Arial" w:cs="Arial"/>
          <w:sz w:val="24"/>
          <w:szCs w:val="24"/>
          <w:lang w:val="it-IT"/>
        </w:rPr>
        <w:t xml:space="preserve">aderisce </w:t>
      </w:r>
      <w:r w:rsidR="00BF735C" w:rsidRPr="002605BC">
        <w:rPr>
          <w:rFonts w:ascii="Arial" w:hAnsi="Arial" w:cs="Arial"/>
          <w:sz w:val="24"/>
          <w:szCs w:val="24"/>
          <w:lang w:val="it-IT"/>
        </w:rPr>
        <w:t xml:space="preserve">alla </w:t>
      </w:r>
      <w:r w:rsidR="00BF735C">
        <w:rPr>
          <w:rFonts w:ascii="Arial" w:hAnsi="Arial" w:cs="Arial"/>
          <w:sz w:val="24"/>
          <w:szCs w:val="24"/>
          <w:lang w:val="it-IT"/>
        </w:rPr>
        <w:t>RUS (</w:t>
      </w:r>
      <w:r w:rsidR="00BF735C" w:rsidRPr="002605BC">
        <w:rPr>
          <w:rFonts w:ascii="Arial" w:hAnsi="Arial" w:cs="Arial"/>
          <w:sz w:val="24"/>
          <w:szCs w:val="24"/>
          <w:lang w:val="it-IT"/>
        </w:rPr>
        <w:t xml:space="preserve">Rete delle </w:t>
      </w:r>
      <w:r w:rsidR="00BF735C">
        <w:rPr>
          <w:rFonts w:ascii="Arial" w:hAnsi="Arial" w:cs="Arial"/>
          <w:sz w:val="24"/>
          <w:szCs w:val="24"/>
          <w:lang w:val="it-IT"/>
        </w:rPr>
        <w:t>U</w:t>
      </w:r>
      <w:r w:rsidR="00BF735C" w:rsidRPr="002605BC">
        <w:rPr>
          <w:rFonts w:ascii="Arial" w:hAnsi="Arial" w:cs="Arial"/>
          <w:sz w:val="24"/>
          <w:szCs w:val="24"/>
          <w:lang w:val="it-IT"/>
        </w:rPr>
        <w:t xml:space="preserve">niversità per lo </w:t>
      </w:r>
      <w:r w:rsidR="00BF735C">
        <w:rPr>
          <w:rFonts w:ascii="Arial" w:hAnsi="Arial" w:cs="Arial"/>
          <w:sz w:val="24"/>
          <w:szCs w:val="24"/>
          <w:lang w:val="it-IT"/>
        </w:rPr>
        <w:t>Sviluppo S</w:t>
      </w:r>
      <w:r w:rsidR="00BF735C" w:rsidRPr="002605BC">
        <w:rPr>
          <w:rFonts w:ascii="Arial" w:hAnsi="Arial" w:cs="Arial"/>
          <w:sz w:val="24"/>
          <w:szCs w:val="24"/>
          <w:lang w:val="it-IT"/>
        </w:rPr>
        <w:t>ostenibile</w:t>
      </w:r>
      <w:r w:rsidR="00BF735C">
        <w:rPr>
          <w:rFonts w:ascii="Arial" w:hAnsi="Arial" w:cs="Arial"/>
          <w:sz w:val="24"/>
          <w:szCs w:val="24"/>
          <w:lang w:val="it-IT"/>
        </w:rPr>
        <w:t>)</w:t>
      </w:r>
      <w:r w:rsidR="00BF735C" w:rsidRPr="002605BC">
        <w:rPr>
          <w:rFonts w:ascii="Arial" w:hAnsi="Arial" w:cs="Arial"/>
          <w:sz w:val="24"/>
          <w:szCs w:val="24"/>
          <w:lang w:val="it-IT"/>
        </w:rPr>
        <w:t xml:space="preserve">, </w:t>
      </w:r>
      <w:r w:rsidR="00634AD4">
        <w:rPr>
          <w:rFonts w:ascii="Arial" w:hAnsi="Arial" w:cs="Arial"/>
          <w:sz w:val="24"/>
          <w:szCs w:val="24"/>
          <w:lang w:val="it-IT"/>
        </w:rPr>
        <w:t>promossa dalla CRUI (C</w:t>
      </w:r>
      <w:r w:rsidR="00BF735C">
        <w:rPr>
          <w:rFonts w:ascii="Arial" w:hAnsi="Arial" w:cs="Arial"/>
          <w:sz w:val="24"/>
          <w:szCs w:val="24"/>
          <w:lang w:val="it-IT"/>
        </w:rPr>
        <w:t xml:space="preserve">onferenza dei Rettori delle Università Italiane) nel 2015, </w:t>
      </w:r>
      <w:r w:rsidR="00BF735C" w:rsidRPr="002605BC">
        <w:rPr>
          <w:rFonts w:ascii="Arial" w:hAnsi="Arial" w:cs="Arial"/>
          <w:sz w:val="24"/>
          <w:szCs w:val="24"/>
          <w:lang w:val="it-IT"/>
        </w:rPr>
        <w:t xml:space="preserve">una rete di atenei che </w:t>
      </w:r>
      <w:r w:rsidR="00BF735C">
        <w:rPr>
          <w:rFonts w:ascii="Arial" w:hAnsi="Arial" w:cs="Arial"/>
          <w:sz w:val="24"/>
          <w:szCs w:val="24"/>
          <w:lang w:val="it-IT"/>
        </w:rPr>
        <w:t xml:space="preserve">cecano di diffondere la cultura e le azioni di sostenibilità all’interno ed all’esterno degli </w:t>
      </w:r>
      <w:r w:rsidR="00B63C93">
        <w:rPr>
          <w:rFonts w:ascii="Arial" w:hAnsi="Arial" w:cs="Arial"/>
          <w:sz w:val="24"/>
          <w:szCs w:val="24"/>
          <w:lang w:val="it-IT"/>
        </w:rPr>
        <w:t>stess</w:t>
      </w:r>
      <w:r w:rsidR="00BF735C">
        <w:rPr>
          <w:rFonts w:ascii="Arial" w:hAnsi="Arial" w:cs="Arial"/>
          <w:sz w:val="24"/>
          <w:szCs w:val="24"/>
          <w:lang w:val="it-IT"/>
        </w:rPr>
        <w:t xml:space="preserve">i, promuovendo </w:t>
      </w:r>
      <w:r w:rsidR="00634AD4">
        <w:rPr>
          <w:rFonts w:ascii="Arial" w:hAnsi="Arial" w:cs="Arial"/>
          <w:sz w:val="24"/>
          <w:szCs w:val="24"/>
          <w:lang w:val="it-IT"/>
        </w:rPr>
        <w:t>e contribuendo alla realizzazione de</w:t>
      </w:r>
      <w:r w:rsidR="00BF735C">
        <w:rPr>
          <w:rFonts w:ascii="Arial" w:hAnsi="Arial" w:cs="Arial"/>
          <w:sz w:val="24"/>
          <w:szCs w:val="24"/>
          <w:lang w:val="it-IT"/>
        </w:rPr>
        <w:t xml:space="preserve">gli obiettivi dello Sviluppo Sostenibile. </w:t>
      </w:r>
    </w:p>
    <w:p w:rsidR="00BF735C" w:rsidRPr="002605BC" w:rsidRDefault="00BF735C" w:rsidP="006074EE">
      <w:pPr>
        <w:spacing w:after="0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F1766B">
        <w:rPr>
          <w:rFonts w:ascii="Arial" w:hAnsi="Arial" w:cs="Arial"/>
          <w:sz w:val="24"/>
          <w:szCs w:val="24"/>
          <w:lang w:val="it-IT"/>
        </w:rPr>
        <w:t>ASviS</w:t>
      </w:r>
      <w:proofErr w:type="spellEnd"/>
      <w:r w:rsidRPr="00F1766B">
        <w:rPr>
          <w:rFonts w:ascii="Arial" w:hAnsi="Arial" w:cs="Arial"/>
          <w:sz w:val="24"/>
          <w:szCs w:val="24"/>
          <w:lang w:val="it-IT"/>
        </w:rPr>
        <w:t>, Università di Udine, RUS</w:t>
      </w:r>
      <w:r>
        <w:rPr>
          <w:rFonts w:ascii="Arial" w:hAnsi="Arial" w:cs="Arial"/>
          <w:sz w:val="24"/>
          <w:szCs w:val="24"/>
          <w:lang w:val="it-IT"/>
        </w:rPr>
        <w:t xml:space="preserve"> si stanno muovendo sulla stessa strada, con un obiettivo comune:</w:t>
      </w:r>
      <w:r w:rsidRPr="002605BC">
        <w:rPr>
          <w:rFonts w:ascii="Arial" w:hAnsi="Arial" w:cs="Arial"/>
          <w:sz w:val="24"/>
          <w:szCs w:val="24"/>
          <w:lang w:val="it-IT"/>
        </w:rPr>
        <w:t xml:space="preserve"> migliorare </w:t>
      </w:r>
      <w:r>
        <w:rPr>
          <w:rFonts w:ascii="Arial" w:hAnsi="Arial" w:cs="Arial"/>
          <w:sz w:val="24"/>
          <w:szCs w:val="24"/>
          <w:lang w:val="it-IT"/>
        </w:rPr>
        <w:t>l’unico</w:t>
      </w:r>
      <w:r w:rsidRPr="002605BC">
        <w:rPr>
          <w:rFonts w:ascii="Arial" w:hAnsi="Arial" w:cs="Arial"/>
          <w:sz w:val="24"/>
          <w:szCs w:val="24"/>
          <w:lang w:val="it-IT"/>
        </w:rPr>
        <w:t xml:space="preserve"> pianeta </w:t>
      </w:r>
      <w:r>
        <w:rPr>
          <w:rFonts w:ascii="Arial" w:hAnsi="Arial" w:cs="Arial"/>
          <w:sz w:val="24"/>
          <w:szCs w:val="24"/>
          <w:lang w:val="it-IT"/>
        </w:rPr>
        <w:t>su cui si svolge la nostra vita.</w:t>
      </w:r>
    </w:p>
    <w:p w:rsidR="00BF735C" w:rsidRDefault="00BF735C" w:rsidP="005A239D">
      <w:pPr>
        <w:spacing w:after="0" w:line="240" w:lineRule="auto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Giovedì</w:t>
      </w:r>
      <w:r w:rsidR="005107E6">
        <w:rPr>
          <w:rFonts w:ascii="Arial" w:hAnsi="Arial" w:cs="Arial"/>
          <w:sz w:val="24"/>
          <w:szCs w:val="24"/>
          <w:lang w:val="it-IT"/>
        </w:rPr>
        <w:t xml:space="preserve"> 24 </w:t>
      </w:r>
      <w:r w:rsidRPr="002E430E">
        <w:rPr>
          <w:rFonts w:ascii="Arial" w:hAnsi="Arial" w:cs="Arial"/>
          <w:sz w:val="24"/>
          <w:szCs w:val="24"/>
          <w:lang w:val="it-IT"/>
        </w:rPr>
        <w:t>maggio</w:t>
      </w:r>
      <w:r>
        <w:rPr>
          <w:rFonts w:ascii="Arial" w:hAnsi="Arial" w:cs="Arial"/>
          <w:sz w:val="24"/>
          <w:szCs w:val="24"/>
          <w:lang w:val="it-IT"/>
        </w:rPr>
        <w:t>,</w:t>
      </w:r>
      <w:r w:rsidRPr="002E430E">
        <w:rPr>
          <w:rFonts w:ascii="Arial" w:hAnsi="Arial" w:cs="Arial"/>
          <w:sz w:val="24"/>
          <w:szCs w:val="24"/>
          <w:lang w:val="it-IT"/>
        </w:rPr>
        <w:t xml:space="preserve"> presso il Dipartimento di Scienze Economiche e Statistiche dell’Università di Udine</w:t>
      </w:r>
      <w:r>
        <w:rPr>
          <w:rFonts w:ascii="Arial" w:hAnsi="Arial" w:cs="Arial"/>
          <w:sz w:val="24"/>
          <w:szCs w:val="24"/>
          <w:lang w:val="it-IT"/>
        </w:rPr>
        <w:t>,</w:t>
      </w:r>
      <w:r w:rsidRPr="002E430E">
        <w:rPr>
          <w:rFonts w:ascii="Arial" w:hAnsi="Arial" w:cs="Arial"/>
          <w:sz w:val="24"/>
          <w:szCs w:val="24"/>
          <w:lang w:val="it-IT"/>
        </w:rPr>
        <w:t xml:space="preserve"> nell’ambito del Festival dello Sviluppo S</w:t>
      </w:r>
      <w:r>
        <w:rPr>
          <w:rFonts w:ascii="Arial" w:hAnsi="Arial" w:cs="Arial"/>
          <w:sz w:val="24"/>
          <w:szCs w:val="24"/>
          <w:lang w:val="it-IT"/>
        </w:rPr>
        <w:t>ostenibile 2018</w:t>
      </w:r>
      <w:r w:rsidR="002F47D2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2E430E">
        <w:rPr>
          <w:rFonts w:ascii="Arial" w:hAnsi="Arial" w:cs="Arial"/>
          <w:sz w:val="24"/>
          <w:szCs w:val="24"/>
          <w:lang w:val="it-IT"/>
        </w:rPr>
        <w:t xml:space="preserve">si è svolto </w:t>
      </w:r>
      <w:r>
        <w:rPr>
          <w:rFonts w:ascii="Arial" w:hAnsi="Arial" w:cs="Arial"/>
          <w:sz w:val="24"/>
          <w:szCs w:val="24"/>
          <w:lang w:val="it-IT"/>
        </w:rPr>
        <w:t>uno dei sette</w:t>
      </w:r>
      <w:r w:rsidRPr="002E430E">
        <w:rPr>
          <w:rFonts w:ascii="Arial" w:hAnsi="Arial" w:cs="Arial"/>
          <w:sz w:val="24"/>
          <w:szCs w:val="24"/>
          <w:lang w:val="it-IT"/>
        </w:rPr>
        <w:t xml:space="preserve"> eventi proposti dall’ateneo friulano: </w:t>
      </w:r>
      <w:r>
        <w:rPr>
          <w:rFonts w:ascii="Arial" w:hAnsi="Arial" w:cs="Arial"/>
          <w:sz w:val="24"/>
          <w:szCs w:val="24"/>
          <w:lang w:val="it-IT"/>
        </w:rPr>
        <w:t>“Esperienze</w:t>
      </w:r>
      <w:r w:rsidRPr="002E430E">
        <w:rPr>
          <w:rFonts w:ascii="Arial" w:hAnsi="Arial" w:cs="Arial"/>
          <w:sz w:val="24"/>
          <w:szCs w:val="24"/>
          <w:lang w:val="it-IT"/>
        </w:rPr>
        <w:t xml:space="preserve"> di </w:t>
      </w:r>
      <w:r>
        <w:rPr>
          <w:rFonts w:ascii="Arial" w:hAnsi="Arial" w:cs="Arial"/>
          <w:sz w:val="24"/>
          <w:szCs w:val="24"/>
          <w:lang w:val="it-IT"/>
        </w:rPr>
        <w:t xml:space="preserve">sostenibilità in </w:t>
      </w:r>
      <w:r w:rsidRPr="002E430E">
        <w:rPr>
          <w:rFonts w:ascii="Arial" w:hAnsi="Arial" w:cs="Arial"/>
          <w:sz w:val="24"/>
          <w:szCs w:val="24"/>
          <w:lang w:val="it-IT"/>
        </w:rPr>
        <w:t>Friuli Venezia Giulia</w:t>
      </w:r>
      <w:r>
        <w:rPr>
          <w:rFonts w:ascii="Arial" w:hAnsi="Arial" w:cs="Arial"/>
          <w:sz w:val="24"/>
          <w:szCs w:val="24"/>
          <w:lang w:val="it-IT"/>
        </w:rPr>
        <w:t xml:space="preserve"> nell’ottica dell’economia circolare”</w:t>
      </w:r>
      <w:r w:rsidRPr="002E430E">
        <w:rPr>
          <w:rFonts w:ascii="Arial" w:hAnsi="Arial" w:cs="Arial"/>
          <w:sz w:val="24"/>
          <w:szCs w:val="24"/>
          <w:lang w:val="it-IT"/>
        </w:rPr>
        <w:t>.</w:t>
      </w:r>
    </w:p>
    <w:p w:rsidR="00BF735C" w:rsidRDefault="00BF735C" w:rsidP="005A239D">
      <w:pPr>
        <w:spacing w:after="0" w:line="240" w:lineRule="auto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</w:t>
      </w:r>
      <w:r w:rsidRPr="002E430E">
        <w:rPr>
          <w:rFonts w:ascii="Arial" w:hAnsi="Arial" w:cs="Arial"/>
          <w:sz w:val="24"/>
          <w:szCs w:val="24"/>
          <w:lang w:val="it-IT"/>
        </w:rPr>
        <w:t xml:space="preserve">rano presenti fra i relatori </w:t>
      </w:r>
      <w:r>
        <w:rPr>
          <w:rFonts w:ascii="Arial" w:hAnsi="Arial" w:cs="Arial"/>
          <w:sz w:val="24"/>
          <w:szCs w:val="24"/>
          <w:lang w:val="it-IT"/>
        </w:rPr>
        <w:t>diversi esponenti di Arpa FVG</w:t>
      </w:r>
      <w:r w:rsidRPr="002E430E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e rappresentanti di alcune aziende friulane</w:t>
      </w:r>
      <w:r w:rsidRPr="002E430E">
        <w:rPr>
          <w:rFonts w:ascii="Arial" w:hAnsi="Arial" w:cs="Arial"/>
          <w:sz w:val="24"/>
          <w:szCs w:val="24"/>
          <w:lang w:val="it-IT"/>
        </w:rPr>
        <w:t xml:space="preserve">. Fra il pubblico studenti dei corsi di Economia, colleghi del Dipartimento, </w:t>
      </w:r>
      <w:r w:rsidR="00CE17DD">
        <w:rPr>
          <w:rFonts w:ascii="Arial" w:hAnsi="Arial" w:cs="Arial"/>
          <w:sz w:val="24"/>
          <w:szCs w:val="24"/>
          <w:lang w:val="it-IT"/>
        </w:rPr>
        <w:t xml:space="preserve">rappresentanti di EMAS Club FVG, </w:t>
      </w:r>
      <w:r>
        <w:rPr>
          <w:rFonts w:ascii="Arial" w:hAnsi="Arial" w:cs="Arial"/>
          <w:sz w:val="24"/>
          <w:szCs w:val="24"/>
          <w:lang w:val="it-IT"/>
        </w:rPr>
        <w:t>d</w:t>
      </w:r>
      <w:r w:rsidR="00CE17DD">
        <w:rPr>
          <w:rFonts w:ascii="Arial" w:hAnsi="Arial" w:cs="Arial"/>
          <w:sz w:val="24"/>
          <w:szCs w:val="24"/>
          <w:lang w:val="it-IT"/>
        </w:rPr>
        <w:t xml:space="preserve">i Unione Industriali Pordenone, </w:t>
      </w:r>
      <w:r>
        <w:rPr>
          <w:rFonts w:ascii="Arial" w:hAnsi="Arial" w:cs="Arial"/>
          <w:sz w:val="24"/>
          <w:szCs w:val="24"/>
          <w:lang w:val="it-IT"/>
        </w:rPr>
        <w:t>del Consorzio per lo Sviluppo Ponterosso, di Confindustria Udine,</w:t>
      </w:r>
      <w:r w:rsidRPr="002E430E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di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Animaimpresa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, di Area Science Park Trieste, </w:t>
      </w:r>
      <w:r w:rsidRPr="002E430E">
        <w:rPr>
          <w:rFonts w:ascii="Arial" w:hAnsi="Arial" w:cs="Arial"/>
          <w:sz w:val="24"/>
          <w:szCs w:val="24"/>
          <w:lang w:val="it-IT"/>
        </w:rPr>
        <w:t xml:space="preserve">di Legambiente locale, </w:t>
      </w:r>
      <w:r>
        <w:rPr>
          <w:rFonts w:ascii="Arial" w:hAnsi="Arial" w:cs="Arial"/>
          <w:sz w:val="24"/>
          <w:szCs w:val="24"/>
          <w:lang w:val="it-IT"/>
        </w:rPr>
        <w:t xml:space="preserve">dell’UTI Friuli Centrale e </w:t>
      </w:r>
      <w:r w:rsidRPr="002E430E">
        <w:rPr>
          <w:rFonts w:ascii="Arial" w:hAnsi="Arial" w:cs="Arial"/>
          <w:sz w:val="24"/>
          <w:szCs w:val="24"/>
          <w:lang w:val="it-IT"/>
        </w:rPr>
        <w:t xml:space="preserve">cittadini del territorio, accomunati dal desiderio di approfondire e conoscere </w:t>
      </w:r>
      <w:r>
        <w:rPr>
          <w:rFonts w:ascii="Arial" w:hAnsi="Arial" w:cs="Arial"/>
          <w:sz w:val="24"/>
          <w:szCs w:val="24"/>
          <w:lang w:val="it-IT"/>
        </w:rPr>
        <w:t>come</w:t>
      </w:r>
      <w:r w:rsidRPr="002E430E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il Friuli Venezia Giulia si stia incamminando verso un percorso di sostenibilità circolare.</w:t>
      </w:r>
      <w:r w:rsidRPr="00D1777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L’economia circolare è ben rappresentata dal Goal n°12 dello S</w:t>
      </w:r>
      <w:r w:rsidR="001D6480">
        <w:rPr>
          <w:rFonts w:ascii="Arial" w:hAnsi="Arial" w:cs="Arial"/>
          <w:sz w:val="24"/>
          <w:szCs w:val="24"/>
          <w:lang w:val="it-IT"/>
        </w:rPr>
        <w:t>viluppo Sostenibile, Consumo e P</w:t>
      </w:r>
      <w:r>
        <w:rPr>
          <w:rFonts w:ascii="Arial" w:hAnsi="Arial" w:cs="Arial"/>
          <w:sz w:val="24"/>
          <w:szCs w:val="24"/>
          <w:lang w:val="it-IT"/>
        </w:rPr>
        <w:t>roduzione Responsabili, da realizzare, come tutti i 17 obiettivi, entro il 2030.</w:t>
      </w:r>
    </w:p>
    <w:p w:rsidR="00BF735C" w:rsidRDefault="00BF735C" w:rsidP="005A239D">
      <w:pPr>
        <w:spacing w:after="0" w:line="240" w:lineRule="auto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r w:rsidRPr="00B5471B">
        <w:rPr>
          <w:rFonts w:ascii="Arial" w:hAnsi="Arial" w:cs="Arial"/>
          <w:color w:val="000000"/>
          <w:sz w:val="24"/>
          <w:szCs w:val="24"/>
          <w:lang w:val="it-IT"/>
        </w:rPr>
        <w:t>Ognuno di noi dovrebbe conoscere il significato di sviluppo sostenibile e praticare stili di vita in accordo con la natura, adottando pratiche virtuose nei confronti dell’ambiente, per proteggere allo stesso tempo la nostra salute.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B5471B">
        <w:rPr>
          <w:rFonts w:ascii="Arial" w:hAnsi="Arial" w:cs="Arial"/>
          <w:color w:val="000000"/>
          <w:sz w:val="24"/>
          <w:szCs w:val="24"/>
          <w:lang w:val="it-IT"/>
        </w:rPr>
        <w:t xml:space="preserve">Diventa indispensabile: progettare beni durevoli e al contempo facilmente </w:t>
      </w:r>
      <w:proofErr w:type="spellStart"/>
      <w:r w:rsidRPr="00B5471B">
        <w:rPr>
          <w:rFonts w:ascii="Arial" w:hAnsi="Arial" w:cs="Arial"/>
          <w:color w:val="000000"/>
          <w:sz w:val="24"/>
          <w:szCs w:val="24"/>
          <w:lang w:val="it-IT"/>
        </w:rPr>
        <w:t>disassemblabili</w:t>
      </w:r>
      <w:proofErr w:type="spellEnd"/>
      <w:r w:rsidRPr="00B5471B">
        <w:rPr>
          <w:rFonts w:ascii="Arial" w:hAnsi="Arial" w:cs="Arial"/>
          <w:color w:val="000000"/>
          <w:sz w:val="24"/>
          <w:szCs w:val="24"/>
          <w:lang w:val="it-IT"/>
        </w:rPr>
        <w:t xml:space="preserve"> e riciclabili, attraverso un ciclo produttivo attento all’ambiente; diminuire la produzione di rifiuti; utilizzare di più risorse energetiche rinnovabili, al posto di quelle non rinnovabili. Il vecchio concetto di economia lineare è ormai superato da quello di economia circolare. Le forze politiche hanno il compito di promuovere buone pratiche di econom</w:t>
      </w:r>
      <w:r>
        <w:rPr>
          <w:rFonts w:ascii="Arial" w:hAnsi="Arial" w:cs="Arial"/>
          <w:color w:val="000000"/>
          <w:sz w:val="24"/>
          <w:szCs w:val="24"/>
          <w:lang w:val="it-IT"/>
        </w:rPr>
        <w:t>ia circolare a tutti i livelli.</w:t>
      </w:r>
    </w:p>
    <w:p w:rsidR="00BF735C" w:rsidRDefault="00BF735C" w:rsidP="005A239D">
      <w:pPr>
        <w:spacing w:after="0" w:line="240" w:lineRule="auto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Diventa fondamentale il ruolo dell’educatore a queste tematiche. Sergio Sichenze, il primo relatore del convegno, lavora da anni in ARPA FVG, presso </w:t>
      </w:r>
      <w:proofErr w:type="spellStart"/>
      <w:r w:rsidR="001D6480">
        <w:rPr>
          <w:rFonts w:ascii="Arial" w:hAnsi="Arial" w:cs="Arial"/>
          <w:sz w:val="24"/>
          <w:szCs w:val="24"/>
          <w:lang w:val="it-IT"/>
        </w:rPr>
        <w:t>La</w:t>
      </w:r>
      <w:r w:rsidR="009A6E07">
        <w:rPr>
          <w:rFonts w:ascii="Arial" w:hAnsi="Arial" w:cs="Arial"/>
          <w:sz w:val="24"/>
          <w:szCs w:val="24"/>
          <w:lang w:val="it-IT"/>
        </w:rPr>
        <w:t>REA</w:t>
      </w:r>
      <w:proofErr w:type="spellEnd"/>
      <w:r w:rsidR="00E91713">
        <w:rPr>
          <w:rFonts w:ascii="Arial" w:hAnsi="Arial" w:cs="Arial"/>
          <w:sz w:val="24"/>
          <w:szCs w:val="24"/>
          <w:lang w:val="it-IT"/>
        </w:rPr>
        <w:t>, il L</w:t>
      </w:r>
      <w:r w:rsidR="001D6480">
        <w:rPr>
          <w:rFonts w:ascii="Arial" w:hAnsi="Arial" w:cs="Arial"/>
          <w:sz w:val="24"/>
          <w:szCs w:val="24"/>
          <w:lang w:val="it-IT"/>
        </w:rPr>
        <w:t>aboratorio di Educazione A</w:t>
      </w:r>
      <w:r>
        <w:rPr>
          <w:rFonts w:ascii="Arial" w:hAnsi="Arial" w:cs="Arial"/>
          <w:sz w:val="24"/>
          <w:szCs w:val="24"/>
          <w:lang w:val="it-IT"/>
        </w:rPr>
        <w:t xml:space="preserve">mbientale, </w:t>
      </w:r>
      <w:r w:rsidR="00B63C93">
        <w:rPr>
          <w:rFonts w:ascii="Arial" w:hAnsi="Arial" w:cs="Arial"/>
          <w:sz w:val="24"/>
          <w:szCs w:val="24"/>
          <w:lang w:val="it-IT"/>
        </w:rPr>
        <w:t xml:space="preserve">e </w:t>
      </w:r>
      <w:r>
        <w:rPr>
          <w:rFonts w:ascii="Arial" w:hAnsi="Arial" w:cs="Arial"/>
          <w:sz w:val="24"/>
          <w:szCs w:val="24"/>
          <w:lang w:val="it-IT"/>
        </w:rPr>
        <w:t>si occupa proprio di comunicare ed educare i giovani ai temi della sostenibilità.</w:t>
      </w:r>
      <w:r w:rsidR="00F90734">
        <w:rPr>
          <w:rFonts w:ascii="Arial" w:hAnsi="Arial" w:cs="Arial"/>
          <w:sz w:val="24"/>
          <w:szCs w:val="24"/>
          <w:lang w:val="it-IT"/>
        </w:rPr>
        <w:t xml:space="preserve"> </w:t>
      </w:r>
      <w:r w:rsidR="00B63C93">
        <w:rPr>
          <w:rFonts w:ascii="Arial" w:hAnsi="Arial" w:cs="Arial"/>
          <w:sz w:val="24"/>
          <w:szCs w:val="24"/>
          <w:lang w:val="it-IT"/>
        </w:rPr>
        <w:t xml:space="preserve">Titolo del suo intervento: </w:t>
      </w:r>
      <w:r>
        <w:rPr>
          <w:rFonts w:ascii="Arial" w:hAnsi="Arial" w:cs="Arial"/>
          <w:sz w:val="24"/>
          <w:szCs w:val="24"/>
          <w:lang w:val="it-IT"/>
        </w:rPr>
        <w:t>“L’educazione nei processi di sostenibilità territoriale</w:t>
      </w:r>
      <w:r w:rsidR="001D6480">
        <w:rPr>
          <w:rFonts w:ascii="Arial" w:hAnsi="Arial" w:cs="Arial"/>
          <w:sz w:val="24"/>
          <w:szCs w:val="24"/>
          <w:lang w:val="it-IT"/>
        </w:rPr>
        <w:t>”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:rsidR="00BF735C" w:rsidRDefault="00BF735C" w:rsidP="005A239D">
      <w:pPr>
        <w:spacing w:after="0"/>
        <w:ind w:left="1134" w:right="1067"/>
        <w:jc w:val="both"/>
        <w:rPr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E’ stata poi la volta di Lorenza Bevilacqua che presta la s</w:t>
      </w:r>
      <w:r w:rsidR="001D6480">
        <w:rPr>
          <w:rFonts w:ascii="Arial" w:hAnsi="Arial" w:cs="Arial"/>
          <w:sz w:val="24"/>
          <w:szCs w:val="24"/>
          <w:lang w:val="it-IT"/>
        </w:rPr>
        <w:t>ua opera presso l’Osservatorio Rifiuti, Sottoprodotti e Flussi di M</w:t>
      </w:r>
      <w:r>
        <w:rPr>
          <w:rFonts w:ascii="Arial" w:hAnsi="Arial" w:cs="Arial"/>
          <w:sz w:val="24"/>
          <w:szCs w:val="24"/>
          <w:lang w:val="it-IT"/>
        </w:rPr>
        <w:t xml:space="preserve">ateriali di ARPA FVG. Con </w:t>
      </w:r>
      <w:r>
        <w:rPr>
          <w:rFonts w:ascii="Arial" w:hAnsi="Arial" w:cs="Arial"/>
          <w:color w:val="000000"/>
          <w:sz w:val="24"/>
          <w:szCs w:val="24"/>
          <w:lang w:val="it-IT"/>
        </w:rPr>
        <w:t>la</w:t>
      </w:r>
      <w:r w:rsidRPr="00B5471B">
        <w:rPr>
          <w:rFonts w:ascii="Arial" w:hAnsi="Arial" w:cs="Arial"/>
          <w:color w:val="000000"/>
          <w:sz w:val="24"/>
          <w:szCs w:val="24"/>
          <w:lang w:val="it-IT"/>
        </w:rPr>
        <w:t xml:space="preserve"> Legge Regionale n.34 del 20 ottobre 2017, il Friuli Venezia Giulia ha affrontato il tema della riduzione dei rifiuti, nell’ottica dell’economia circolare e, attraverso un forum regionale, ne valuta i risultati per una migliore implementazione.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Bevilacqua ci ha presentato </w:t>
      </w:r>
      <w:r>
        <w:rPr>
          <w:rFonts w:ascii="Arial" w:hAnsi="Arial" w:cs="Arial"/>
          <w:sz w:val="24"/>
          <w:szCs w:val="24"/>
          <w:lang w:val="it-IT"/>
        </w:rPr>
        <w:t>la situazione regionale per quanto riguarda rifiuti solidi urbani e speciali.</w:t>
      </w:r>
      <w:r w:rsidR="00E26B2C">
        <w:rPr>
          <w:rFonts w:ascii="Arial" w:hAnsi="Arial" w:cs="Arial"/>
          <w:sz w:val="24"/>
          <w:szCs w:val="24"/>
          <w:lang w:val="it-IT"/>
        </w:rPr>
        <w:t xml:space="preserve"> Titolo del suo contributo: “Rifiuti e economia circolare”.</w:t>
      </w:r>
    </w:p>
    <w:p w:rsidR="00BF735C" w:rsidRDefault="00BF735C" w:rsidP="005A239D">
      <w:pPr>
        <w:spacing w:after="0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L’intervento di </w:t>
      </w:r>
      <w:r w:rsidR="00B63C93">
        <w:rPr>
          <w:rFonts w:ascii="Arial" w:hAnsi="Arial" w:cs="Arial"/>
          <w:sz w:val="24"/>
          <w:szCs w:val="24"/>
          <w:lang w:val="it-IT"/>
        </w:rPr>
        <w:t>Stefania Del Frate</w:t>
      </w:r>
      <w:r>
        <w:rPr>
          <w:rFonts w:ascii="Arial" w:hAnsi="Arial" w:cs="Arial"/>
          <w:sz w:val="24"/>
          <w:szCs w:val="24"/>
          <w:lang w:val="it-IT"/>
        </w:rPr>
        <w:t>, di ARPA FVG/Nuovi Insediamenti Produttivi, era incentrato</w:t>
      </w:r>
      <w:r w:rsidR="00326DCC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sulla “Produttività di un’APEA in Friuli Venezia Giulia”. APEA significa </w:t>
      </w:r>
      <w:r w:rsidR="004675D1">
        <w:rPr>
          <w:rFonts w:ascii="Arial" w:hAnsi="Arial" w:cs="Arial"/>
          <w:sz w:val="24"/>
          <w:szCs w:val="24"/>
          <w:lang w:val="it-IT"/>
        </w:rPr>
        <w:t>Area Produttiva Ecologicamente A</w:t>
      </w:r>
      <w:r>
        <w:rPr>
          <w:rFonts w:ascii="Arial" w:hAnsi="Arial" w:cs="Arial"/>
          <w:sz w:val="24"/>
          <w:szCs w:val="24"/>
          <w:lang w:val="it-IT"/>
        </w:rPr>
        <w:t>ttrezzata e in questo caso si rife</w:t>
      </w:r>
      <w:r w:rsidR="00326DCC">
        <w:rPr>
          <w:rFonts w:ascii="Arial" w:hAnsi="Arial" w:cs="Arial"/>
          <w:sz w:val="24"/>
          <w:szCs w:val="24"/>
          <w:lang w:val="it-IT"/>
        </w:rPr>
        <w:t>ri</w:t>
      </w:r>
      <w:r w:rsidR="001D6480">
        <w:rPr>
          <w:rFonts w:ascii="Arial" w:hAnsi="Arial" w:cs="Arial"/>
          <w:sz w:val="24"/>
          <w:szCs w:val="24"/>
          <w:lang w:val="it-IT"/>
        </w:rPr>
        <w:t>sce</w:t>
      </w:r>
      <w:r>
        <w:rPr>
          <w:rFonts w:ascii="Arial" w:hAnsi="Arial" w:cs="Arial"/>
          <w:sz w:val="24"/>
          <w:szCs w:val="24"/>
          <w:lang w:val="it-IT"/>
        </w:rPr>
        <w:t xml:space="preserve"> all’area industriale di San Vito al Tagliamento (</w:t>
      </w:r>
      <w:proofErr w:type="spellStart"/>
      <w:r>
        <w:rPr>
          <w:rFonts w:ascii="Arial" w:hAnsi="Arial" w:cs="Arial"/>
          <w:sz w:val="24"/>
          <w:szCs w:val="24"/>
          <w:lang w:val="it-IT"/>
        </w:rPr>
        <w:t>Pn</w:t>
      </w:r>
      <w:proofErr w:type="spellEnd"/>
      <w:r>
        <w:rPr>
          <w:rFonts w:ascii="Arial" w:hAnsi="Arial" w:cs="Arial"/>
          <w:sz w:val="24"/>
          <w:szCs w:val="24"/>
          <w:lang w:val="it-IT"/>
        </w:rPr>
        <w:t>).</w:t>
      </w:r>
    </w:p>
    <w:p w:rsidR="00BF735C" w:rsidRDefault="00BF735C" w:rsidP="005A239D">
      <w:pPr>
        <w:spacing w:after="0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Cattelan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Fabrizio ci ha illustrato come la C.D.A., azienda di distribuzione automatica di cibi e bevande, interpreta la sostenibilità economica, </w:t>
      </w:r>
      <w:r w:rsidR="005107E6">
        <w:rPr>
          <w:rFonts w:ascii="Arial" w:hAnsi="Arial" w:cs="Arial"/>
          <w:sz w:val="24"/>
          <w:szCs w:val="24"/>
          <w:lang w:val="it-IT"/>
        </w:rPr>
        <w:t>ambientale e sociale,</w:t>
      </w:r>
      <w:r>
        <w:rPr>
          <w:rFonts w:ascii="Arial" w:hAnsi="Arial" w:cs="Arial"/>
          <w:sz w:val="24"/>
          <w:szCs w:val="24"/>
          <w:lang w:val="it-IT"/>
        </w:rPr>
        <w:t xml:space="preserve"> attraverso </w:t>
      </w:r>
      <w:r w:rsidR="00B63C93">
        <w:rPr>
          <w:rFonts w:ascii="Arial" w:hAnsi="Arial" w:cs="Arial"/>
          <w:sz w:val="24"/>
          <w:szCs w:val="24"/>
          <w:lang w:val="it-IT"/>
        </w:rPr>
        <w:t xml:space="preserve">diverse </w:t>
      </w:r>
      <w:r>
        <w:rPr>
          <w:rFonts w:ascii="Arial" w:hAnsi="Arial" w:cs="Arial"/>
          <w:sz w:val="24"/>
          <w:szCs w:val="24"/>
          <w:lang w:val="it-IT"/>
        </w:rPr>
        <w:t>azioni implementate dall’azienda stessa.</w:t>
      </w:r>
      <w:r w:rsidR="00B63C93">
        <w:rPr>
          <w:rFonts w:ascii="Arial" w:hAnsi="Arial" w:cs="Arial"/>
          <w:sz w:val="24"/>
          <w:szCs w:val="24"/>
          <w:lang w:val="it-IT"/>
        </w:rPr>
        <w:t xml:space="preserve"> Attenzione ver</w:t>
      </w:r>
      <w:r>
        <w:rPr>
          <w:rFonts w:ascii="Arial" w:hAnsi="Arial" w:cs="Arial"/>
          <w:sz w:val="24"/>
          <w:szCs w:val="24"/>
          <w:lang w:val="it-IT"/>
        </w:rPr>
        <w:t>so l’ambiente</w:t>
      </w:r>
      <w:r w:rsidR="00B63C93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e pertanto </w:t>
      </w:r>
      <w:r w:rsidR="00B63C93">
        <w:rPr>
          <w:rFonts w:ascii="Arial" w:hAnsi="Arial" w:cs="Arial"/>
          <w:sz w:val="24"/>
          <w:szCs w:val="24"/>
          <w:lang w:val="it-IT"/>
        </w:rPr>
        <w:t>verso le</w:t>
      </w:r>
      <w:r>
        <w:rPr>
          <w:rFonts w:ascii="Arial" w:hAnsi="Arial" w:cs="Arial"/>
          <w:sz w:val="24"/>
          <w:szCs w:val="24"/>
          <w:lang w:val="it-IT"/>
        </w:rPr>
        <w:t xml:space="preserve"> persone che </w:t>
      </w:r>
      <w:r w:rsidR="001D6480">
        <w:rPr>
          <w:rFonts w:ascii="Arial" w:hAnsi="Arial" w:cs="Arial"/>
          <w:sz w:val="24"/>
          <w:szCs w:val="24"/>
          <w:lang w:val="it-IT"/>
        </w:rPr>
        <w:t xml:space="preserve">vi </w:t>
      </w:r>
      <w:r>
        <w:rPr>
          <w:rFonts w:ascii="Arial" w:hAnsi="Arial" w:cs="Arial"/>
          <w:sz w:val="24"/>
          <w:szCs w:val="24"/>
          <w:lang w:val="it-IT"/>
        </w:rPr>
        <w:t>lavorano</w:t>
      </w:r>
      <w:r w:rsidR="00B63C93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sono alcune delle caratteristiche di CDA.</w:t>
      </w:r>
      <w:r w:rsidR="00B63C93">
        <w:rPr>
          <w:rFonts w:ascii="Arial" w:hAnsi="Arial" w:cs="Arial"/>
          <w:sz w:val="24"/>
          <w:szCs w:val="24"/>
          <w:lang w:val="it-IT"/>
        </w:rPr>
        <w:t xml:space="preserve"> T</w:t>
      </w:r>
      <w:r>
        <w:rPr>
          <w:rFonts w:ascii="Arial" w:hAnsi="Arial" w:cs="Arial"/>
          <w:sz w:val="24"/>
          <w:szCs w:val="24"/>
          <w:lang w:val="it-IT"/>
        </w:rPr>
        <w:t xml:space="preserve">itolo del suo intervento: </w:t>
      </w:r>
      <w:r w:rsidR="00B63C93">
        <w:rPr>
          <w:rFonts w:ascii="Arial" w:hAnsi="Arial" w:cs="Arial"/>
          <w:sz w:val="24"/>
          <w:szCs w:val="24"/>
          <w:lang w:val="it-IT"/>
        </w:rPr>
        <w:t>“</w:t>
      </w:r>
      <w:r>
        <w:rPr>
          <w:rFonts w:ascii="Arial" w:hAnsi="Arial" w:cs="Arial"/>
          <w:sz w:val="24"/>
          <w:szCs w:val="24"/>
          <w:lang w:val="it-IT"/>
        </w:rPr>
        <w:t>Valore condiviso e sostenibilità, uno scambio energetico tra azienda e territorio</w:t>
      </w:r>
      <w:r w:rsidR="00B63C93">
        <w:rPr>
          <w:rFonts w:ascii="Arial" w:hAnsi="Arial" w:cs="Arial"/>
          <w:sz w:val="24"/>
          <w:szCs w:val="24"/>
          <w:lang w:val="it-IT"/>
        </w:rPr>
        <w:t>”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:rsidR="00BF735C" w:rsidRDefault="00A01D9B" w:rsidP="005A239D">
      <w:pPr>
        <w:spacing w:after="0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 </w:t>
      </w:r>
      <w:r w:rsidR="00BF735C">
        <w:rPr>
          <w:rFonts w:ascii="Arial" w:hAnsi="Arial" w:cs="Arial"/>
          <w:sz w:val="24"/>
          <w:szCs w:val="24"/>
          <w:lang w:val="it-IT"/>
        </w:rPr>
        <w:t xml:space="preserve">complementi d’arredo realizzati dall’azienda Passoni, così ci ha spiegato </w:t>
      </w:r>
      <w:r w:rsidR="00E26B2C">
        <w:rPr>
          <w:rFonts w:ascii="Arial" w:hAnsi="Arial" w:cs="Arial"/>
          <w:sz w:val="24"/>
          <w:szCs w:val="24"/>
          <w:lang w:val="it-IT"/>
        </w:rPr>
        <w:t xml:space="preserve">Tommaso </w:t>
      </w:r>
      <w:r w:rsidR="00BF735C">
        <w:rPr>
          <w:rFonts w:ascii="Arial" w:hAnsi="Arial" w:cs="Arial"/>
          <w:sz w:val="24"/>
          <w:szCs w:val="24"/>
          <w:lang w:val="it-IT"/>
        </w:rPr>
        <w:t>Passoni, vengono realizzati con materiali naturali, certificati e sostenibili</w:t>
      </w:r>
      <w:r w:rsidR="00B63C93">
        <w:rPr>
          <w:rFonts w:ascii="Arial" w:hAnsi="Arial" w:cs="Arial"/>
          <w:sz w:val="24"/>
          <w:szCs w:val="24"/>
          <w:lang w:val="it-IT"/>
        </w:rPr>
        <w:t xml:space="preserve">, </w:t>
      </w:r>
      <w:r w:rsidR="00BF735C">
        <w:rPr>
          <w:rFonts w:ascii="Arial" w:hAnsi="Arial" w:cs="Arial"/>
          <w:sz w:val="24"/>
          <w:szCs w:val="24"/>
          <w:lang w:val="it-IT"/>
        </w:rPr>
        <w:t>con un’attenzione particolare nella scelta dei prodotti chimici con cui vengono trattati. Spesso l’inquinamento indoor è più nocivo di quello outdoor. Questi complementi d’arredo, una volta presenti negli ambienti</w:t>
      </w:r>
      <w:r>
        <w:rPr>
          <w:rFonts w:ascii="Arial" w:hAnsi="Arial" w:cs="Arial"/>
          <w:sz w:val="24"/>
          <w:szCs w:val="24"/>
          <w:lang w:val="it-IT"/>
        </w:rPr>
        <w:t>,</w:t>
      </w:r>
      <w:r w:rsidR="00BF735C">
        <w:rPr>
          <w:rFonts w:ascii="Arial" w:hAnsi="Arial" w:cs="Arial"/>
          <w:sz w:val="24"/>
          <w:szCs w:val="24"/>
          <w:lang w:val="it-IT"/>
        </w:rPr>
        <w:t xml:space="preserve"> non risultano nocivi per </w:t>
      </w:r>
      <w:r w:rsidR="00B63C93">
        <w:rPr>
          <w:rFonts w:ascii="Arial" w:hAnsi="Arial" w:cs="Arial"/>
          <w:sz w:val="24"/>
          <w:szCs w:val="24"/>
          <w:lang w:val="it-IT"/>
        </w:rPr>
        <w:t>la</w:t>
      </w:r>
      <w:r w:rsidR="00BF735C">
        <w:rPr>
          <w:rFonts w:ascii="Arial" w:hAnsi="Arial" w:cs="Arial"/>
          <w:sz w:val="24"/>
          <w:szCs w:val="24"/>
          <w:lang w:val="it-IT"/>
        </w:rPr>
        <w:t xml:space="preserve"> nostra salute.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it-IT"/>
        </w:rPr>
        <w:t>”Arredo</w:t>
      </w:r>
      <w:proofErr w:type="gramEnd"/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B63C93">
        <w:rPr>
          <w:rFonts w:ascii="Arial" w:hAnsi="Arial" w:cs="Arial"/>
          <w:sz w:val="24"/>
          <w:szCs w:val="24"/>
          <w:lang w:val="it-IT"/>
        </w:rPr>
        <w:t>naturale” il titolo del suo intervento.</w:t>
      </w:r>
    </w:p>
    <w:p w:rsidR="00BF735C" w:rsidRPr="0066551C" w:rsidRDefault="00BF735C" w:rsidP="005A239D">
      <w:pPr>
        <w:spacing w:after="0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Chies Ezio ci ha raccontato, attraverso una serie molto ampia di diapositive </w:t>
      </w:r>
      <w:r w:rsidR="00E26B2C">
        <w:rPr>
          <w:rFonts w:ascii="Arial" w:hAnsi="Arial" w:cs="Arial"/>
          <w:sz w:val="24"/>
          <w:szCs w:val="24"/>
          <w:lang w:val="it-IT"/>
        </w:rPr>
        <w:t>ricche</w:t>
      </w:r>
      <w:r w:rsidR="00B63C93">
        <w:rPr>
          <w:rFonts w:ascii="Arial" w:hAnsi="Arial" w:cs="Arial"/>
          <w:sz w:val="24"/>
          <w:szCs w:val="24"/>
          <w:lang w:val="it-IT"/>
        </w:rPr>
        <w:t xml:space="preserve"> di illustrazioni e</w:t>
      </w:r>
      <w:r w:rsidR="001D6480">
        <w:rPr>
          <w:rFonts w:ascii="Arial" w:hAnsi="Arial" w:cs="Arial"/>
          <w:sz w:val="24"/>
          <w:szCs w:val="24"/>
          <w:lang w:val="it-IT"/>
        </w:rPr>
        <w:t xml:space="preserve"> numeri,</w:t>
      </w:r>
      <w:r>
        <w:rPr>
          <w:rFonts w:ascii="Arial" w:hAnsi="Arial" w:cs="Arial"/>
          <w:sz w:val="24"/>
          <w:szCs w:val="24"/>
          <w:lang w:val="it-IT"/>
        </w:rPr>
        <w:t xml:space="preserve"> la realtà della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Pezzutti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Group che produce per Ikea prodotti in plastica utilizzando materiali di riciclo, confermando che l’economia circolare mette d’accordo economia e ambiente, un paradigma difficile da coniugare. </w:t>
      </w:r>
      <w:r w:rsidR="00B63C93">
        <w:rPr>
          <w:rFonts w:ascii="Arial" w:hAnsi="Arial" w:cs="Arial"/>
          <w:sz w:val="24"/>
          <w:szCs w:val="24"/>
          <w:lang w:val="it-IT"/>
        </w:rPr>
        <w:t xml:space="preserve">Titolo della relazione: “Circolarità nel settore stampaggio materie plastiche in </w:t>
      </w:r>
      <w:proofErr w:type="spellStart"/>
      <w:r w:rsidR="00B63C93">
        <w:rPr>
          <w:rFonts w:ascii="Arial" w:hAnsi="Arial" w:cs="Arial"/>
          <w:sz w:val="24"/>
          <w:szCs w:val="24"/>
          <w:lang w:val="it-IT"/>
        </w:rPr>
        <w:t>Pezzutti</w:t>
      </w:r>
      <w:proofErr w:type="spellEnd"/>
      <w:r w:rsidR="00B63C93">
        <w:rPr>
          <w:rFonts w:ascii="Arial" w:hAnsi="Arial" w:cs="Arial"/>
          <w:sz w:val="24"/>
          <w:szCs w:val="24"/>
          <w:lang w:val="it-IT"/>
        </w:rPr>
        <w:t xml:space="preserve"> Group”.</w:t>
      </w:r>
    </w:p>
    <w:p w:rsidR="00BF735C" w:rsidRPr="002E430E" w:rsidRDefault="00BF735C" w:rsidP="005A239D">
      <w:pPr>
        <w:spacing w:after="0" w:line="240" w:lineRule="auto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r w:rsidRPr="002E430E">
        <w:rPr>
          <w:rFonts w:ascii="Arial" w:hAnsi="Arial" w:cs="Arial"/>
          <w:sz w:val="24"/>
          <w:szCs w:val="24"/>
          <w:lang w:val="it-IT"/>
        </w:rPr>
        <w:t xml:space="preserve">Il pubblico presente ha seguito con attenzione il susseguirsi degli interventi: gli studenti perché già a conoscenza degli argomenti e della loro importanza, in quanto oggetto di studio nei corsi </w:t>
      </w:r>
      <w:r w:rsidR="00E26B2C">
        <w:rPr>
          <w:rFonts w:ascii="Arial" w:hAnsi="Arial" w:cs="Arial"/>
          <w:sz w:val="24"/>
          <w:szCs w:val="24"/>
          <w:lang w:val="it-IT"/>
        </w:rPr>
        <w:t>“</w:t>
      </w:r>
      <w:proofErr w:type="spellStart"/>
      <w:r w:rsidR="00E26B2C" w:rsidRPr="002E430E">
        <w:rPr>
          <w:rFonts w:ascii="Arial" w:hAnsi="Arial" w:cs="Arial"/>
          <w:sz w:val="24"/>
          <w:szCs w:val="24"/>
          <w:lang w:val="it-IT"/>
        </w:rPr>
        <w:t>Environmental</w:t>
      </w:r>
      <w:proofErr w:type="spellEnd"/>
      <w:r w:rsidR="00E26B2C" w:rsidRPr="002E430E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E26B2C" w:rsidRPr="002E430E">
        <w:rPr>
          <w:rFonts w:ascii="Arial" w:hAnsi="Arial" w:cs="Arial"/>
          <w:sz w:val="24"/>
          <w:szCs w:val="24"/>
          <w:lang w:val="it-IT"/>
        </w:rPr>
        <w:t>Protection</w:t>
      </w:r>
      <w:proofErr w:type="spellEnd"/>
      <w:r w:rsidR="00E26B2C" w:rsidRPr="002E430E">
        <w:rPr>
          <w:rFonts w:ascii="Arial" w:hAnsi="Arial" w:cs="Arial"/>
          <w:sz w:val="24"/>
          <w:szCs w:val="24"/>
          <w:lang w:val="it-IT"/>
        </w:rPr>
        <w:t xml:space="preserve"> for </w:t>
      </w:r>
      <w:proofErr w:type="spellStart"/>
      <w:r w:rsidR="00E26B2C" w:rsidRPr="002E430E">
        <w:rPr>
          <w:rFonts w:ascii="Arial" w:hAnsi="Arial" w:cs="Arial"/>
          <w:sz w:val="24"/>
          <w:szCs w:val="24"/>
          <w:lang w:val="it-IT"/>
        </w:rPr>
        <w:t>Sustainable</w:t>
      </w:r>
      <w:proofErr w:type="spellEnd"/>
      <w:r w:rsidR="00E26B2C" w:rsidRPr="002E430E">
        <w:rPr>
          <w:rFonts w:ascii="Arial" w:hAnsi="Arial" w:cs="Arial"/>
          <w:sz w:val="24"/>
          <w:szCs w:val="24"/>
          <w:lang w:val="it-IT"/>
        </w:rPr>
        <w:t xml:space="preserve"> Development” </w:t>
      </w:r>
      <w:r w:rsidR="00E26B2C">
        <w:rPr>
          <w:rFonts w:ascii="Arial" w:hAnsi="Arial" w:cs="Arial"/>
          <w:sz w:val="24"/>
          <w:szCs w:val="24"/>
          <w:lang w:val="it-IT"/>
        </w:rPr>
        <w:t xml:space="preserve">e </w:t>
      </w:r>
      <w:r w:rsidRPr="002E430E">
        <w:rPr>
          <w:rFonts w:ascii="Arial" w:hAnsi="Arial" w:cs="Arial"/>
          <w:sz w:val="24"/>
          <w:szCs w:val="24"/>
          <w:lang w:val="it-IT"/>
        </w:rPr>
        <w:t>“</w:t>
      </w:r>
      <w:proofErr w:type="spellStart"/>
      <w:r w:rsidRPr="002E430E">
        <w:rPr>
          <w:rFonts w:ascii="Arial" w:hAnsi="Arial" w:cs="Arial"/>
          <w:sz w:val="24"/>
          <w:szCs w:val="24"/>
          <w:lang w:val="it-IT"/>
        </w:rPr>
        <w:t>Quality</w:t>
      </w:r>
      <w:proofErr w:type="spellEnd"/>
      <w:r w:rsidRPr="002E430E">
        <w:rPr>
          <w:rFonts w:ascii="Arial" w:hAnsi="Arial" w:cs="Arial"/>
          <w:sz w:val="24"/>
          <w:szCs w:val="24"/>
          <w:lang w:val="it-IT"/>
        </w:rPr>
        <w:t xml:space="preserve"> Management”</w:t>
      </w:r>
      <w:r>
        <w:rPr>
          <w:rFonts w:ascii="Arial" w:hAnsi="Arial" w:cs="Arial"/>
          <w:sz w:val="24"/>
          <w:szCs w:val="24"/>
          <w:lang w:val="it-IT"/>
        </w:rPr>
        <w:t xml:space="preserve">, </w:t>
      </w:r>
      <w:r w:rsidRPr="002E430E">
        <w:rPr>
          <w:rFonts w:ascii="Arial" w:hAnsi="Arial" w:cs="Arial"/>
          <w:sz w:val="24"/>
          <w:szCs w:val="24"/>
          <w:lang w:val="it-IT"/>
        </w:rPr>
        <w:t>che vengono impartiti nel Dipartimento di Scienze Economiche e Statistiche, i colleghi in quanto la loro ricerca scientifica quotidiana si fonda sui temi  della sostenibili</w:t>
      </w:r>
      <w:r>
        <w:rPr>
          <w:rFonts w:ascii="Arial" w:hAnsi="Arial" w:cs="Arial"/>
          <w:sz w:val="24"/>
          <w:szCs w:val="24"/>
          <w:lang w:val="it-IT"/>
        </w:rPr>
        <w:t xml:space="preserve">tà </w:t>
      </w:r>
      <w:r w:rsidR="005107E6">
        <w:rPr>
          <w:rFonts w:ascii="Arial" w:hAnsi="Arial" w:cs="Arial"/>
          <w:sz w:val="24"/>
          <w:szCs w:val="24"/>
          <w:lang w:val="it-IT"/>
        </w:rPr>
        <w:t xml:space="preserve">economica, ambientale e </w:t>
      </w:r>
      <w:r>
        <w:rPr>
          <w:rFonts w:ascii="Arial" w:hAnsi="Arial" w:cs="Arial"/>
          <w:sz w:val="24"/>
          <w:szCs w:val="24"/>
          <w:lang w:val="it-IT"/>
        </w:rPr>
        <w:t>sociale</w:t>
      </w:r>
      <w:r w:rsidRPr="002E430E">
        <w:rPr>
          <w:rFonts w:ascii="Arial" w:hAnsi="Arial" w:cs="Arial"/>
          <w:sz w:val="24"/>
          <w:szCs w:val="24"/>
          <w:lang w:val="it-IT"/>
        </w:rPr>
        <w:t xml:space="preserve">, il cittadino perché interessato a vivere in un ambiente più sostenibile. </w:t>
      </w:r>
    </w:p>
    <w:p w:rsidR="00BF735C" w:rsidRDefault="00CE17DD" w:rsidP="005A239D">
      <w:pPr>
        <w:spacing w:after="0" w:line="240" w:lineRule="auto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definizione di economia circolare </w:t>
      </w:r>
      <w:r w:rsidR="00BF735C">
        <w:rPr>
          <w:rFonts w:ascii="Arial" w:hAnsi="Arial" w:cs="Arial"/>
          <w:sz w:val="24"/>
          <w:szCs w:val="24"/>
          <w:lang w:val="it-IT"/>
        </w:rPr>
        <w:t xml:space="preserve">data da Ellen </w:t>
      </w:r>
      <w:proofErr w:type="spellStart"/>
      <w:r w:rsidR="00BF735C">
        <w:rPr>
          <w:rFonts w:ascii="Arial" w:hAnsi="Arial" w:cs="Arial"/>
          <w:sz w:val="24"/>
          <w:szCs w:val="24"/>
          <w:lang w:val="it-IT"/>
        </w:rPr>
        <w:t>MacArthur</w:t>
      </w:r>
      <w:proofErr w:type="spellEnd"/>
      <w:r w:rsidR="00BF735C">
        <w:rPr>
          <w:rFonts w:ascii="Arial" w:hAnsi="Arial" w:cs="Arial"/>
          <w:sz w:val="24"/>
          <w:szCs w:val="24"/>
          <w:lang w:val="it-IT"/>
        </w:rPr>
        <w:t xml:space="preserve"> Foundation</w:t>
      </w:r>
      <w:r w:rsidR="001D6480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="00876EC1">
        <w:rPr>
          <w:rFonts w:ascii="Arial" w:hAnsi="Arial" w:cs="Arial"/>
          <w:sz w:val="24"/>
          <w:szCs w:val="24"/>
          <w:lang w:val="it-IT"/>
        </w:rPr>
        <w:t>è</w:t>
      </w:r>
      <w:r w:rsidR="008B5B92">
        <w:rPr>
          <w:rFonts w:ascii="Arial" w:hAnsi="Arial" w:cs="Arial"/>
          <w:sz w:val="24"/>
          <w:szCs w:val="24"/>
          <w:lang w:val="it-IT"/>
        </w:rPr>
        <w:t xml:space="preserve">  </w:t>
      </w:r>
      <w:bookmarkStart w:id="0" w:name="_GoBack"/>
      <w:bookmarkEnd w:id="0"/>
      <w:r w:rsidR="009A35C9">
        <w:rPr>
          <w:rFonts w:ascii="Arial" w:hAnsi="Arial" w:cs="Arial"/>
          <w:sz w:val="24"/>
          <w:szCs w:val="24"/>
          <w:lang w:val="it-IT"/>
        </w:rPr>
        <w:t>”</w:t>
      </w:r>
      <w:proofErr w:type="gramEnd"/>
      <w:r>
        <w:rPr>
          <w:rFonts w:ascii="Arial" w:hAnsi="Arial" w:cs="Arial"/>
          <w:sz w:val="24"/>
          <w:szCs w:val="24"/>
          <w:lang w:val="it-IT"/>
        </w:rPr>
        <w:t>un</w:t>
      </w:r>
      <w:r w:rsidR="00BF735C">
        <w:rPr>
          <w:rFonts w:ascii="Arial" w:hAnsi="Arial" w:cs="Arial"/>
          <w:sz w:val="24"/>
          <w:szCs w:val="24"/>
          <w:lang w:val="it-IT"/>
        </w:rPr>
        <w:t>’economia rigenerativa</w:t>
      </w:r>
      <w:r w:rsidR="009A35C9">
        <w:rPr>
          <w:rFonts w:ascii="Arial" w:hAnsi="Arial" w:cs="Arial"/>
          <w:sz w:val="24"/>
          <w:szCs w:val="24"/>
          <w:lang w:val="it-IT"/>
        </w:rPr>
        <w:t>”</w:t>
      </w:r>
      <w:r w:rsidR="00BF735C">
        <w:rPr>
          <w:rFonts w:ascii="Arial" w:hAnsi="Arial" w:cs="Arial"/>
          <w:sz w:val="24"/>
          <w:szCs w:val="24"/>
          <w:lang w:val="it-IT"/>
        </w:rPr>
        <w:t xml:space="preserve"> che prende spunto dalla na</w:t>
      </w:r>
      <w:r w:rsidR="009A35C9">
        <w:rPr>
          <w:rFonts w:ascii="Arial" w:hAnsi="Arial" w:cs="Arial"/>
          <w:sz w:val="24"/>
          <w:szCs w:val="24"/>
          <w:lang w:val="it-IT"/>
        </w:rPr>
        <w:t>t</w:t>
      </w:r>
      <w:r w:rsidR="00837F11">
        <w:rPr>
          <w:rFonts w:ascii="Arial" w:hAnsi="Arial" w:cs="Arial"/>
          <w:sz w:val="24"/>
          <w:szCs w:val="24"/>
          <w:lang w:val="it-IT"/>
        </w:rPr>
        <w:t xml:space="preserve">ura, dove non esistono rifiuti. Noi crediamo </w:t>
      </w:r>
      <w:r w:rsidR="009A35C9">
        <w:rPr>
          <w:rFonts w:ascii="Arial" w:hAnsi="Arial" w:cs="Arial"/>
          <w:sz w:val="24"/>
          <w:szCs w:val="24"/>
          <w:lang w:val="it-IT"/>
        </w:rPr>
        <w:t>che l’economia circolare</w:t>
      </w:r>
      <w:r w:rsidR="00BF735C">
        <w:rPr>
          <w:rFonts w:ascii="Arial" w:hAnsi="Arial" w:cs="Arial"/>
          <w:sz w:val="24"/>
          <w:szCs w:val="24"/>
          <w:lang w:val="it-IT"/>
        </w:rPr>
        <w:t xml:space="preserve"> </w:t>
      </w:r>
      <w:r w:rsidR="0054645A">
        <w:rPr>
          <w:rFonts w:ascii="Arial" w:hAnsi="Arial" w:cs="Arial"/>
          <w:sz w:val="24"/>
          <w:szCs w:val="24"/>
          <w:lang w:val="it-IT"/>
        </w:rPr>
        <w:t>sia un’</w:t>
      </w:r>
      <w:r w:rsidR="00BF735C">
        <w:rPr>
          <w:rFonts w:ascii="Arial" w:hAnsi="Arial" w:cs="Arial"/>
          <w:sz w:val="24"/>
          <w:szCs w:val="24"/>
          <w:lang w:val="it-IT"/>
        </w:rPr>
        <w:t>opportunità per mantenere un pianeta vitale e vivibile anche nel futuro.</w:t>
      </w:r>
    </w:p>
    <w:p w:rsidR="009A35C9" w:rsidRDefault="009A35C9" w:rsidP="005A239D">
      <w:pPr>
        <w:spacing w:after="0" w:line="240" w:lineRule="auto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</w:p>
    <w:p w:rsidR="00AD65B2" w:rsidRDefault="00AD65B2" w:rsidP="005A239D">
      <w:pPr>
        <w:spacing w:after="0" w:line="240" w:lineRule="auto"/>
        <w:ind w:left="1134" w:right="1067"/>
        <w:rPr>
          <w:rFonts w:ascii="Arial" w:hAnsi="Arial" w:cs="Arial"/>
          <w:sz w:val="24"/>
          <w:szCs w:val="24"/>
          <w:lang w:val="it-IT"/>
        </w:rPr>
      </w:pPr>
    </w:p>
    <w:p w:rsidR="00154843" w:rsidRDefault="00154843" w:rsidP="002B0E89">
      <w:pPr>
        <w:spacing w:after="0" w:line="240" w:lineRule="auto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Veronica Novelli</w:t>
      </w:r>
      <w:r w:rsidR="007C17E1">
        <w:rPr>
          <w:rFonts w:ascii="Arial" w:hAnsi="Arial" w:cs="Arial"/>
          <w:sz w:val="24"/>
          <w:szCs w:val="24"/>
          <w:lang w:val="it-IT"/>
        </w:rPr>
        <w:t>, Pao</w:t>
      </w:r>
      <w:r w:rsidR="002B0E89">
        <w:rPr>
          <w:rFonts w:ascii="Arial" w:hAnsi="Arial" w:cs="Arial"/>
          <w:sz w:val="24"/>
          <w:szCs w:val="24"/>
          <w:lang w:val="it-IT"/>
        </w:rPr>
        <w:t>la Geatti, Luciano Ceccon</w:t>
      </w:r>
    </w:p>
    <w:p w:rsidR="00CE3011" w:rsidRDefault="00CE3011" w:rsidP="002B0E89">
      <w:pPr>
        <w:spacing w:after="0" w:line="240" w:lineRule="auto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Componenti RUS</w:t>
      </w:r>
    </w:p>
    <w:p w:rsidR="002B0E89" w:rsidRDefault="002B0E89" w:rsidP="002B0E89">
      <w:pPr>
        <w:spacing w:after="0" w:line="240" w:lineRule="auto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Dipartimento di Scienze Economiche e Statistiche </w:t>
      </w:r>
    </w:p>
    <w:p w:rsidR="002B0E89" w:rsidRDefault="002B0E89" w:rsidP="002B0E89">
      <w:pPr>
        <w:spacing w:after="0" w:line="240" w:lineRule="auto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Via Tomadini, 30/A</w:t>
      </w:r>
    </w:p>
    <w:p w:rsidR="002B0E89" w:rsidRPr="002B0E89" w:rsidRDefault="002B0E89" w:rsidP="002B0E89">
      <w:pPr>
        <w:spacing w:after="0" w:line="240" w:lineRule="auto"/>
        <w:ind w:left="1134" w:right="10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33100 Udine</w:t>
      </w:r>
    </w:p>
    <w:sectPr w:rsidR="002B0E89" w:rsidRPr="002B0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5C"/>
    <w:rsid w:val="000F2D09"/>
    <w:rsid w:val="00105689"/>
    <w:rsid w:val="00154843"/>
    <w:rsid w:val="001A12B2"/>
    <w:rsid w:val="001D6480"/>
    <w:rsid w:val="00292CA9"/>
    <w:rsid w:val="002B0E89"/>
    <w:rsid w:val="002F47D2"/>
    <w:rsid w:val="00326DCC"/>
    <w:rsid w:val="004675D1"/>
    <w:rsid w:val="004B0849"/>
    <w:rsid w:val="005107E6"/>
    <w:rsid w:val="0054645A"/>
    <w:rsid w:val="005A239D"/>
    <w:rsid w:val="006074EE"/>
    <w:rsid w:val="00634AD4"/>
    <w:rsid w:val="007B5F23"/>
    <w:rsid w:val="007C17E1"/>
    <w:rsid w:val="00837F11"/>
    <w:rsid w:val="00876EC1"/>
    <w:rsid w:val="0087793B"/>
    <w:rsid w:val="008A505F"/>
    <w:rsid w:val="008B5B92"/>
    <w:rsid w:val="009275E2"/>
    <w:rsid w:val="009657FA"/>
    <w:rsid w:val="00995B96"/>
    <w:rsid w:val="009A35C9"/>
    <w:rsid w:val="009A6E07"/>
    <w:rsid w:val="009D4E74"/>
    <w:rsid w:val="00A01D9B"/>
    <w:rsid w:val="00AD65B2"/>
    <w:rsid w:val="00B00892"/>
    <w:rsid w:val="00B2208F"/>
    <w:rsid w:val="00B63C93"/>
    <w:rsid w:val="00BF735C"/>
    <w:rsid w:val="00CE17DD"/>
    <w:rsid w:val="00CE3011"/>
    <w:rsid w:val="00D23FD3"/>
    <w:rsid w:val="00D44627"/>
    <w:rsid w:val="00E26B2C"/>
    <w:rsid w:val="00E91713"/>
    <w:rsid w:val="00F61049"/>
    <w:rsid w:val="00F9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3C12C-8FFC-4FB9-9024-33CC3C6F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7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Novelli_2015</dc:creator>
  <cp:keywords/>
  <dc:description/>
  <cp:lastModifiedBy>Novelli_2015</cp:lastModifiedBy>
  <cp:revision>4</cp:revision>
  <cp:lastPrinted>2018-06-22T07:20:00Z</cp:lastPrinted>
  <dcterms:created xsi:type="dcterms:W3CDTF">2018-06-20T13:17:00Z</dcterms:created>
  <dcterms:modified xsi:type="dcterms:W3CDTF">2018-06-22T07:21:00Z</dcterms:modified>
</cp:coreProperties>
</file>